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40"/>
        <w:jc w:val="center"/>
      </w:pPr>
      <w:r>
        <w:rPr>
          <w:b/>
          <w:bCs/>
          <w:color w:val="1c4e6e"/>
          <w:sz w:val="40"/>
          <w:szCs w:val="40"/>
        </w:rPr>
        <w:t xml:space="preserve">AGGT  臨床ワークフロー &amp; データ解説マニュアル</w:t>
      </w:r>
    </w:p>
    <w:p>
      <w:pPr>
        <w:spacing w:after="40"/>
        <w:jc w:val="center"/>
      </w:pPr>
      <w:r>
        <w:rPr>
          <w:i/>
          <w:iCs/>
          <w:color w:val="444444"/>
          <w:sz w:val="24"/>
          <w:szCs w:val="24"/>
        </w:rPr>
        <w:t xml:space="preserve">Axis of Gravity Guidance Therapy — 重力軸誘導療法</w:t>
      </w:r>
    </w:p>
    <w:p>
      <w:pPr>
        <w:spacing w:after="320"/>
        <w:jc w:val="center"/>
      </w:pPr>
      <w:r>
        <w:rPr>
          <w:color w:val="999999"/>
          <w:sz w:val="18"/>
          <w:szCs w:val="18"/>
        </w:rPr>
        <w:t xml:space="preserve">v1.3  2026年4月改訂　施術者向け現場使用資料</w:t>
      </w:r>
    </w:p>
    <w:p>
      <w:pPr>
        <w:pBdr>
          <w:top w:val="single" w:color="1c4e6e" w:sz="8"/>
          <w:bottom w:val="single" w:color="1c4e6e" w:sz="8"/>
          <w:left w:val="single" w:color="1c4e6e" w:sz="8"/>
          <w:right w:val="single" w:color="1c4e6e" w:sz="8"/>
        </w:pBdr>
        <w:shd w:fill="f0f4f8" w:val="clear"/>
        <w:spacing w:after="280" w:before="80"/>
        <w:ind w:left="240" w:right="240"/>
      </w:pPr>
      <w:r>
        <w:rPr>
          <w:b/>
          <w:bCs/>
          <w:color w:val="1c4e6e"/>
          <w:sz w:val="24"/>
          <w:szCs w:val="24"/>
        </w:rPr>
        <w:t xml:space="preserve">🌏  AGGTの設計思想  —  本マニュアルを読む前に</w:t>
      </w:r>
      <w:r>
        <w:br/>
        <w:t xml:space="preserve"/>
      </w:r>
      <w:r>
        <w:t xml:space="preserve">踵骨傾斜角の学術的計測・蓄積には確かな価値があります。それを追求される研究者の仕事を否定するものではありません。</w:t>
      </w:r>
      <w:r>
        <w:br/>
        <w:t xml:space="preserve"/>
      </w:r>
      <w:r>
        <w:rPr>
          <w:b/>
          <w:bCs/>
        </w:rPr>
        <w:t xml:space="preserve">しかしAGGT天空の目プロジェクトは別の思想から生まれています。私たちのゴールは、世界中の人々が重力から解放されて少しでも楽に生きられること。</w:t>
      </w:r>
      <w:r>
        <w:t xml:space="preserve">踵の数値はそのための手がかりであり、目的ではありません。天空から重心軸を俯瞰し、全身の連鎖を正常に近づけるプロセスを追求する——それがAGGTです。</w:t>
      </w:r>
    </w:p>
    <w:p>
      <w:pPr>
        <w:pStyle w:val="Heading1"/>
      </w:pPr>
      <w:r>
        <w:t xml:space="preserve">ワークフロー全体図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2800"/>
        <w:gridCol w:w="5300"/>
      </w:tblGrid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ツール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内容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STEP 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AGGT Eye Pro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踵角度計測（αL・αR）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STEP 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COSMO EYE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3D重力軸可視化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STEP 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Balancer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運動連鎖・全身偏移解析・補正厚算出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STEP 4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FBT Visualizer v3.0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左右独立2軸ビジュアライザ</w:t>
            </w:r>
          </w:p>
        </w:tc>
      </w:tr>
      <w:tr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STEP 5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レポート出力</w:t>
            </w:r>
          </w:p>
        </w:tc>
        <w:tc>
          <w:tcPr>
            <w:tcW w:type="dxa" w:w="5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患者説明用レポート生成・印刷</w:t>
            </w:r>
          </w:p>
        </w:tc>
      </w:tr>
    </w:tbl>
    <w:p>
      <w:pPr>
        <w:spacing w:after="200"/>
      </w:pPr>
    </w:p>
    <w:p>
      <w:pPr>
        <w:pBdr>
          <w:top w:val="none"/>
          <w:bottom w:val="none"/>
          <w:left w:val="single" w:color="1c4e6e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💡 データ連携： </w:t>
      </w:r>
      <w:r>
        <w:t xml:space="preserve">STEP 1終了後、COSMO EYEとBalancerには「このデータを使う」ボタンで自動引き継ぎ可能。踵幅（W）は最初の1回だけ入力すれば以降自動保存。</w:t>
      </w:r>
    </w:p>
    <w:p>
      <w:pPr>
        <w:pStyle w:val="Heading1"/>
      </w:pPr>
      <w:r>
        <w:t xml:space="preserve">STEP 1　AGGT Eye Pro — 踵角度計測</w:t>
      </w:r>
    </w:p>
    <w:p>
      <w:pPr>
        <w:pStyle w:val="Heading2"/>
      </w:pPr>
      <w:r>
        <w:t xml:space="preserve">撮影プロトコル（確定版）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被写体は裸足・無地床で自然に立つ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カメラを被写体の腰の高さに構える（80〜100cm）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スマホ標準（1×）モードで撮影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全身がファインダーに収まる距離まで下がる（2〜3m）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水平を確認して撮影</w:t>
      </w:r>
    </w:p>
    <w:p>
      <w:pPr>
        <w:spacing w:after="200"/>
      </w:pPr>
    </w:p>
    <w:p>
      <w:pPr>
        <w:pStyle w:val="Heading2"/>
      </w:pPr>
      <w:r>
        <w:t xml:space="preserve">最適撮影環境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3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環境要素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推奨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避けるべき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床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フローリング・タイル・無地ビニール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カーペット・畳・柄物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背景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無地の壁・廊下・玄関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障子・格子・棚・柄壁紙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照明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均一な室内灯（カーテンを閉める）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逆光・横からの強い日差し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靴下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裸足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柄入り靴下（最大のノイズ源）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周辺物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何もない清潔な空間</w:t>
            </w:r>
          </w:p>
        </w:tc>
        <w:tc>
          <w:tcPr>
            <w:tcW w:type="dxa" w:w="4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バッグ・和柄布製品・家具の足</w:t>
            </w:r>
          </w:p>
        </w:tc>
      </w:tr>
    </w:tbl>
    <w:p>
      <w:pPr>
        <w:spacing w:after="200"/>
      </w:pPr>
    </w:p>
    <w:p>
      <w:pPr>
        <w:pBdr>
          <w:top w:val="none"/>
          <w:bottom w:val="none"/>
          <w:left w:val="single" w:color="1c4e6e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✅ 訪問先での現実的な最善策： </w:t>
      </w:r>
      <w:r>
        <w:t xml:space="preserve">「玄関か廊下で、靴下を脱いで壁を背にして立ってください」——この一言で最高条件が整います。</w:t>
      </w:r>
    </w:p>
    <w:p>
      <w:pPr>
        <w:pBdr>
          <w:top w:val="none"/>
          <w:bottom w:val="none"/>
          <w:left w:val="single" w:color="a33020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❌ 要注意環境： </w:t>
      </w:r>
      <w:r>
        <w:t xml:space="preserve">障子の格子はSobelエッジ検出の競合縦エッジを多発させます。和室での撮影時は背景に特に注意してください。</w:t>
      </w:r>
    </w:p>
    <w:p>
      <w:pPr>
        <w:pStyle w:val="Heading2"/>
      </w:pPr>
      <w:r>
        <w:t xml:space="preserve">⚠️  測定前の声かけガイドライン【要注意】</w:t>
      </w:r>
    </w:p>
    <w:p>
      <w:pPr>
        <w:pBdr>
          <w:top w:val="single" w:color="a33020" w:sz="4"/>
          <w:bottom w:val="single" w:color="a33020" w:sz="4"/>
          <w:left w:val="single" w:color="a33020" w:sz="18"/>
          <w:right w:val="none"/>
        </w:pBdr>
        <w:shd w:fill="fff8f8" w:val="clear"/>
        <w:spacing w:after="80" w:before="80"/>
        <w:ind w:left="240" w:right="240"/>
      </w:pPr>
      <w:r>
        <w:rPr>
          <w:b/>
          <w:bCs/>
          <w:color w:val="a33020"/>
        </w:rPr>
        <w:t xml:space="preserve">【臨床的知見】観察者効果に注意</w:t>
      </w:r>
      <w:r>
        <w:br/>
        <w:t xml:space="preserve"/>
      </w:r>
      <w:r>
        <w:t xml:space="preserve">患者は「測られる」と意識した瞬間に、無意識に姿勢を補正します。初回自然立位と反復測定で値が大きく異なるケースが確認されています（例：初回R=3.0°→反復0.9°）。この補正行動は特に、自己意識が強い方・几帳面な性格の方で顕著に現れます。</w:t>
      </w:r>
      <w:r>
        <w:br/>
        <w:t xml:space="preserve"/>
      </w:r>
      <w:r>
        <w:rPr>
          <w:b/>
          <w:bCs/>
        </w:rPr>
        <w:t xml:space="preserve">「症状とデータが一致しない」と感じたら、測定時の補正行動が原因の可能性があります。</w:t>
      </w:r>
    </w:p>
    <w:p>
      <w:pPr>
        <w:spacing w:after="200"/>
      </w:pPr>
    </w:p>
    <w:p>
      <w:pPr>
        <w:spacing w:after="120"/>
      </w:pPr>
      <w:r>
        <w:t xml:space="preserve">推奨される声かけ：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「歩いてきて、そのまま止まってください」（動作の直後に撮影）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「足元を確認させてください」（「姿勢を測る」とは言わない）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「姿勢は整えなくて大丈夫です」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話しかけながら撮影する（注意を分散させる）</w:t>
      </w:r>
    </w:p>
    <w:p>
      <w:pPr>
        <w:spacing w:after="200"/>
      </w:pPr>
    </w:p>
    <w:p>
      <w:pPr>
        <w:pBdr>
          <w:top w:val="none"/>
          <w:bottom w:val="none"/>
          <w:left w:val="single" w:color="b06010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📋 記録の推奨： </w:t>
      </w:r>
      <w:r>
        <w:t xml:space="preserve">可能であれば「声かけ前（初回自然立位）」と「声かけ後（反復測定）」の2枚を記録。差が大きい場合、代償パターンの診断情報になります。</w:t>
      </w:r>
    </w:p>
    <w:p>
      <w:pPr>
        <w:pStyle w:val="Heading2"/>
      </w:pPr>
      <w:r>
        <w:t xml:space="preserve">結果の読み方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左足角度 αL：左踵の垂直からの傾き（°）　理想 = 0°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右足角度 αR：右踵の垂直からの傾き（°）　理想 = 0°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信頼度スコア：70%以上=正常、30〜70%=黄警告、30%未満=赤警告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正中線グリップ：ドラッグで調整可能。「再解析」で再計算</w:t>
      </w:r>
    </w:p>
    <w:p>
      <w:pPr>
        <w:spacing w:after="200"/>
      </w:pPr>
    </w:p>
    <w:p>
      <w:pPr>
        <w:pBdr>
          <w:top w:val="none"/>
          <w:bottom w:val="none"/>
          <w:left w:val="single" w:color="1c4e6e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注意域の目安： </w:t>
      </w:r>
      <w:r>
        <w:t xml:space="preserve">単独で2°以上→重心偏位が臨床的に注目値。左右差が1°以上→ねじれリスク（骨盤・脊柱への影響を検討）</w:t>
      </w:r>
    </w:p>
    <w:p>
      <w:pPr>
        <w:pStyle w:val="Heading1"/>
      </w:pPr>
      <w:r>
        <w:t xml:space="preserve">STEP 2　COSMO EYE — 3D重力軸可視化</w:t>
      </w:r>
    </w:p>
    <w:p>
      <w:pPr>
        <w:pStyle w:val="Heading2"/>
      </w:pPr>
      <w:r>
        <w:t xml:space="preserve">データ引き継ぎ方法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Eye Pro で解析後、COSMO EYE を開く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青いバナー「Eye Pro 計測データを読み込めます」をクリック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身長・αR・αL が自動入力される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踵幅（W）だけ手入力 → 「ANALYZE — 解析開始」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 は次回から自動保存</w:t>
      </w:r>
    </w:p>
    <w:p>
      <w:pPr>
        <w:spacing w:after="200"/>
      </w:pPr>
    </w:p>
    <w:p>
      <w:pPr>
        <w:pStyle w:val="Heading2"/>
      </w:pPr>
      <w:r>
        <w:t xml:space="preserve">表示される数値の意味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右側ズレ量（mm）：右踵の傾きによる重心の横方向ズレ量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左側ズレ量（mm）：左踵の傾きによる重心の横方向ズレ量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左右差（mm）：ズレの非対称性。大きいほどねじれリスク大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総合3Dズレ量（mm）：前後・左右を合成した立体的な総合偏位量</w:t>
      </w:r>
    </w:p>
    <w:p>
      <w:pPr>
        <w:pStyle w:val="Heading1"/>
      </w:pPr>
      <w:r>
        <w:t xml:space="preserve">STEP 3　Balancer — 運動連鎖・全身偏移解析</w:t>
      </w:r>
    </w:p>
    <w:p>
      <w:pPr>
        <w:pStyle w:val="Heading2"/>
      </w:pPr>
      <w:r>
        <w:t xml:space="preserve">データ引き継ぎ方法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Balancer を開く → 青いバナーが表示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「このデータを使う」→ 全項目が自動入力（W含む）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「運動連鎖演算を実行」</w:t>
      </w:r>
    </w:p>
    <w:p>
      <w:pPr>
        <w:spacing w:after="200"/>
      </w:pPr>
    </w:p>
    <w:p>
      <w:pPr>
        <w:pStyle w:val="Heading2"/>
      </w:pPr>
      <w:r>
        <w:t xml:space="preserve">補正厚の使い方</w:t>
      </w:r>
    </w:p>
    <w:p>
      <w:pPr>
        <w:pBdr>
          <w:top w:val="none"/>
          <w:bottom w:val="none"/>
          <w:left w:val="single" w:color="a33020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重要： </w:t>
      </w:r>
      <w:r>
        <w:t xml:space="preserve">算出値をそのまま使わず、段階的に導入する。例：R=4.4mm算出→まず1〜2mmから開始し、体の反応を確認。特に重度変形・前傾立位姿勢のケースでは必ず段階的アプローチを。過剰補正は代償パターンを乱す可能性がある。</w:t>
      </w:r>
    </w:p>
    <w:p>
      <w:pPr>
        <w:pStyle w:val="Heading1"/>
      </w:pPr>
      <w:r>
        <w:t xml:space="preserve">STEP 4　FBT Visualizer v3.0 — 左右独立2軸ビジュアライザ</w:t>
      </w:r>
    </w:p>
    <w:p>
      <w:pPr>
        <w:pStyle w:val="Heading2"/>
      </w:pPr>
      <w:r>
        <w:t xml:space="preserve">2軸の意味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青い丸（左足軸）：左踵を起点とした重力軸ライン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赤い丸（右足軸）：右踵を起点とした重力軸ライン</w:t>
      </w:r>
    </w:p>
    <w:p>
      <w:pPr>
        <w:spacing w:after="120"/>
      </w:pPr>
      <w:r>
        <w:t xml:space="preserve">左右を独立して表示することで、αLとαRの差（左右非対称性）が視覚的に一目瞭然になります。</w:t>
      </w:r>
    </w:p>
    <w:p>
      <w:pPr>
        <w:spacing w:after="200"/>
      </w:pPr>
    </w:p>
    <w:p>
      <w:pPr>
        <w:pStyle w:val="Heading2"/>
      </w:pPr>
      <w:r>
        <w:t xml:space="preserve">4点の合わせ方（左右共通）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① 踵（下端）：左右それぞれの踵中心に合わせる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② 膝：膝関節の中心に合わせる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③ 腰（大転子）：左右の大転子（股関節外側の出っ張り）を結んだライン上の臀部中央付近に合わせる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④ 頭部（上端）：左右耳穴を結んだ中点の高さに合わせる</w:t>
      </w:r>
    </w:p>
    <w:p>
      <w:pPr>
        <w:spacing w:after="200"/>
      </w:pPr>
    </w:p>
    <w:p>
      <w:pPr>
        <w:pStyle w:val="Heading2"/>
      </w:pPr>
      <w:r>
        <w:t xml:space="preserve">患者への説明例</w:t>
      </w:r>
    </w:p>
    <w:p>
      <w:pPr>
        <w:pBdr>
          <w:top w:val="none"/>
          <w:bottom w:val="none"/>
          <w:left w:val="single" w:color="1c4e6e" w:sz="18"/>
          <w:right w:val="none"/>
        </w:pBdr>
        <w:shd w:fill="f0f4f8" w:val="clear"/>
        <w:spacing w:after="160" w:before="80"/>
        <w:ind w:left="360"/>
      </w:pPr>
      <w:r>
        <w:rPr>
          <w:i/>
          <w:iCs/>
        </w:rPr>
        <w:t xml:space="preserve">「青いラインが左足、赤いラインが右足の重心の流れです。理想は左右のラインが対称に並ぶことですが、このようにバランスが崩れています。これがからだの非対称性の原因になっています。」</w:t>
      </w:r>
    </w:p>
    <w:p>
      <w:pPr>
        <w:pStyle w:val="Heading1"/>
      </w:pPr>
      <w:r>
        <w:t xml:space="preserve">STEP 5　重力軸解析レポート — 出力・患者説明</w:t>
      </w:r>
    </w:p>
    <w:p>
      <w:pPr>
        <w:pStyle w:val="Heading2"/>
      </w:pPr>
      <w:r>
        <w:t xml:space="preserve">操作手順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Balancer でデータ入力・演算後、「解析レポート生成 →」をクリック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内容確認後、「このレポートを印刷 / PDF保存」をクリック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患者に印刷して手渡し、または画面で説明</w:t>
      </w:r>
    </w:p>
    <w:p>
      <w:pPr>
        <w:spacing w:after="200"/>
      </w:pPr>
    </w:p>
    <w:p>
      <w:pPr>
        <w:pStyle w:val="Heading2"/>
      </w:pPr>
      <w:r>
        <w:t xml:space="preserve">患者説明の推奨手順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① 図から始める：「この図を見てください。赤い点が重心の現在位置です」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② ズレ量を身近に例える：「右に○○mmズレています。1円玉の直径が20mmですので、約○枚分のズレです」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③ 左右差を強調する：「左右で○○mmの差があります。この非対称性が体のねじれの原因になります」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④ 補正の提案：「計算上は右に○mm・左に○mmの補正が目安です。まず薄いものから試します」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⑤ FBTで視覚化：「この写真に重ねた2本のラインが補正後にどう変わるか、次回確認しましょう」</w:t>
      </w:r>
    </w:p>
    <w:p>
      <w:pPr>
        <w:pStyle w:val="Heading1"/>
      </w:pPr>
      <w:r>
        <w:t xml:space="preserve">クイックリファレンス（現場確認用）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3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c4e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確認内容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① 撮影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声かけ→自然な立位を確保。裸足・無地床・廊下or玄関推奨・室内灯均一照明→信頼度70%以上を確認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② Eye Pro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身長入力→写真選択→OK→αL・αR・踵幅を記録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③ COSMO EYE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バナー「このデータを使う」→W入力→3D偏位・左右差を確認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④ Balancer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バナー「このデータを使う」→全自動入力→補正厚・K係数を確認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⑤ FBT v3.0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写真読込→青丸(左)・赤丸(右)を4点ずつ合わせる→左右差Δを確認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⑥ レポート</w:t>
            </w:r>
          </w:p>
        </w:tc>
        <w:tc>
          <w:tcPr>
            <w:tcW w:type="dxa" w:w="8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印刷/PDF保存→患者に手渡し・画面説明</w:t>
            </w:r>
          </w:p>
        </w:tc>
      </w:tr>
    </w:tbl>
    <w:p>
      <w:pPr>
        <w:spacing w:after="200"/>
      </w:pPr>
    </w:p>
    <w:p>
      <w:pPr>
        <w:pBdr>
          <w:top w:val="none"/>
          <w:bottom w:val="none"/>
          <w:left w:val="single" w:color="a33020" w:sz="18"/>
          <w:right w:val="none"/>
        </w:pBdr>
        <w:shd w:fill="f8f8f8" w:val="clear"/>
        <w:spacing w:after="160" w:before="80"/>
        <w:ind w:left="360"/>
      </w:pPr>
      <w:r>
        <w:rPr>
          <w:b/>
          <w:bCs/>
        </w:rPr>
        <w:t xml:space="preserve">⚠️ 踵幅（W）の実測： </w:t>
      </w:r>
      <w:r>
        <w:t xml:space="preserve">毎回のセッションで実測が必要です。ノギスで立位後方から計測。浮腫の影響を避けるため立位での実測を推奨。写真からの推定不可。</w:t>
      </w:r>
    </w:p>
    <w:p>
      <w:pPr>
        <w:pStyle w:val="Heading1"/>
      </w:pPr>
      <w:r>
        <w:t xml:space="preserve">臨床的注意事項・免責事項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すべての数値は参考推計値です。診断値ではありません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「○○mmズレているから○○病です」→ 診断はしない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「補正厚を入れれば治ります」→ 効果の保証はしない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信頼度スコアが低い結果を確定値として使用しない</w:t>
      </w:r>
    </w:p>
    <w:p>
      <w:pPr>
        <w:spacing w:after="200"/>
      </w:pPr>
    </w:p>
    <w:p>
      <w:pPr>
        <w:pBdr>
          <w:top w:val="single" w:color="888888" w:sz="4"/>
          <w:bottom w:val="single" w:color="888888" w:sz="4"/>
          <w:left w:val="single" w:color="888888" w:sz="4"/>
          <w:right w:val="single" w:color="888888" w:sz="4"/>
        </w:pBdr>
        <w:shd w:fill="f8f8f8" w:val="clear"/>
        <w:spacing w:after="80" w:before="80"/>
        <w:ind w:left="240" w:right="240"/>
      </w:pPr>
      <w:r>
        <w:rPr>
          <w:color w:val="666666"/>
          <w:sz w:val="20"/>
          <w:szCs w:val="20"/>
        </w:rPr>
        <w:t xml:space="preserve">本システムはアライメントの観察と改善を目的とした参考ツールです。症状の診断・治療方針の決定は必ず施術者の臨床判断に基づいてください。</w:t>
      </w:r>
    </w:p>
    <w:p>
      <w:pPr>
        <w:spacing w:after="200"/>
      </w:pPr>
    </w:p>
    <w:p>
      <w:pPr>
        <w:jc w:val="center"/>
      </w:pPr>
      <w:r>
        <w:rPr>
          <w:color w:val="999999"/>
          <w:sz w:val="18"/>
          <w:szCs w:val="18"/>
        </w:rPr>
        <w:t xml:space="preserve">© 2026 AGGT Therapy　aggt-therapy.com　CC BY-SA 4.0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AGGT Therapy  aggt-therapy.com  CC BY-SA 4.0    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c4e6e" w:sz="4" w:space="4"/>
      </w:pBdr>
      <w:spacing w:after="160" w:before="320"/>
      <w:outlineLvl w:val="0"/>
    </w:pPr>
    <w:rPr>
      <w:rFonts w:ascii="Arial" w:cs="Arial" w:eastAsia="Arial" w:hAnsi="Arial"/>
      <w:b/>
      <w:bCs/>
      <w:color w:val="1c4e6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ca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2026-04-08T13:20:22.783Z</dcterms:created>
  <dcterms:modified xsi:type="dcterms:W3CDTF">2026-04-08T13:20:22.784Z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